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p/>
    <w:p/>
    <w:p>
      <w:pPr>
        <w:jc w:val="center"/>
        <w:rPr>
          <w:sz w:val="28"/>
          <w:szCs w:val="36"/>
        </w:rPr>
      </w:pPr>
    </w:p>
    <w:p>
      <w:pPr>
        <w:jc w:val="center"/>
        <w:rPr>
          <w:sz w:val="56"/>
          <w:szCs w:val="56"/>
        </w:rPr>
      </w:pPr>
      <w:r>
        <w:rPr>
          <w:rFonts w:hint="eastAsia"/>
          <w:sz w:val="56"/>
          <w:szCs w:val="56"/>
        </w:rPr>
        <w:t>四川希望环保工程技术有限公司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  <w:r>
        <w:rPr>
          <w:rFonts w:hint="eastAsia"/>
          <w:sz w:val="72"/>
          <w:szCs w:val="72"/>
        </w:rPr>
        <w:t>自 检 报 告</w:t>
      </w:r>
    </w:p>
    <w:p>
      <w:pPr>
        <w:jc w:val="center"/>
        <w:rPr>
          <w:sz w:val="72"/>
          <w:szCs w:val="72"/>
        </w:rPr>
      </w:pPr>
    </w:p>
    <w:p>
      <w:pPr>
        <w:jc w:val="center"/>
        <w:rPr>
          <w:sz w:val="72"/>
          <w:szCs w:val="72"/>
        </w:rPr>
      </w:pPr>
    </w:p>
    <w:p>
      <w:pPr>
        <w:jc w:val="left"/>
        <w:rPr>
          <w:rFonts w:hint="default" w:eastAsiaTheme="minorEastAsia"/>
          <w:sz w:val="44"/>
          <w:szCs w:val="44"/>
          <w:u w:val="single"/>
          <w:lang w:val="en-US" w:eastAsia="zh-CN"/>
        </w:rPr>
      </w:pPr>
      <w:r>
        <w:rPr>
          <w:rFonts w:hint="eastAsia"/>
          <w:sz w:val="44"/>
          <w:szCs w:val="44"/>
        </w:rPr>
        <w:t>项目名称：</w:t>
      </w:r>
      <w:r>
        <w:rPr>
          <w:rFonts w:hint="eastAsia"/>
          <w:sz w:val="44"/>
          <w:szCs w:val="44"/>
          <w:u w:val="single"/>
        </w:rPr>
        <w:t xml:space="preserve"> 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</w:t>
      </w:r>
      <w:r>
        <w:rPr>
          <w:rFonts w:hint="eastAsia"/>
          <w:sz w:val="44"/>
          <w:szCs w:val="44"/>
          <w:u w:val="single"/>
        </w:rPr>
        <w:t>眉山市派普污水处理厂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   </w:t>
      </w:r>
    </w:p>
    <w:p>
      <w:pPr>
        <w:jc w:val="left"/>
        <w:rPr>
          <w:sz w:val="44"/>
          <w:szCs w:val="44"/>
        </w:rPr>
      </w:pPr>
    </w:p>
    <w:p>
      <w:pPr>
        <w:jc w:val="left"/>
        <w:rPr>
          <w:sz w:val="44"/>
          <w:szCs w:val="44"/>
        </w:rPr>
      </w:pPr>
    </w:p>
    <w:p>
      <w:pPr>
        <w:jc w:val="left"/>
        <w:rPr>
          <w:sz w:val="44"/>
          <w:szCs w:val="44"/>
          <w:u w:val="single"/>
        </w:rPr>
      </w:pPr>
      <w:r>
        <w:rPr>
          <w:rFonts w:hint="eastAsia"/>
          <w:sz w:val="44"/>
          <w:szCs w:val="44"/>
        </w:rPr>
        <w:t>检查类别：</w:t>
      </w:r>
      <w:r>
        <w:rPr>
          <w:rFonts w:hint="eastAsia"/>
          <w:sz w:val="44"/>
          <w:szCs w:val="44"/>
          <w:u w:val="single"/>
        </w:rPr>
        <w:t xml:space="preserve">         自行监测           </w:t>
      </w:r>
    </w:p>
    <w:p>
      <w:pPr>
        <w:jc w:val="left"/>
        <w:rPr>
          <w:sz w:val="44"/>
          <w:szCs w:val="44"/>
        </w:rPr>
      </w:pPr>
    </w:p>
    <w:p>
      <w:pPr>
        <w:jc w:val="left"/>
        <w:rPr>
          <w:sz w:val="44"/>
          <w:szCs w:val="44"/>
        </w:rPr>
      </w:pPr>
    </w:p>
    <w:p>
      <w:pPr>
        <w:rPr>
          <w:sz w:val="44"/>
          <w:szCs w:val="44"/>
          <w:u w:val="single"/>
        </w:rPr>
      </w:pPr>
      <w:r>
        <w:rPr>
          <w:rFonts w:hint="eastAsia"/>
          <w:sz w:val="44"/>
          <w:szCs w:val="44"/>
        </w:rPr>
        <w:t>报告日期：</w:t>
      </w:r>
      <w:r>
        <w:rPr>
          <w:rFonts w:hint="eastAsia"/>
          <w:sz w:val="44"/>
          <w:szCs w:val="44"/>
          <w:u w:val="single"/>
        </w:rPr>
        <w:t xml:space="preserve">    </w:t>
      </w:r>
      <w:r>
        <w:rPr>
          <w:rFonts w:hint="eastAsia"/>
          <w:sz w:val="44"/>
          <w:szCs w:val="44"/>
          <w:u w:val="single"/>
          <w:lang w:val="en-US" w:eastAsia="zh-CN"/>
        </w:rPr>
        <w:t xml:space="preserve"> </w:t>
      </w:r>
      <w:r>
        <w:rPr>
          <w:rFonts w:hint="eastAsia"/>
          <w:sz w:val="44"/>
          <w:szCs w:val="44"/>
          <w:u w:val="single"/>
        </w:rPr>
        <w:t xml:space="preserve"> 202</w:t>
      </w:r>
      <w:r>
        <w:rPr>
          <w:rFonts w:hint="eastAsia"/>
          <w:sz w:val="44"/>
          <w:szCs w:val="44"/>
          <w:u w:val="single"/>
          <w:lang w:val="en-US" w:eastAsia="zh-CN"/>
        </w:rPr>
        <w:t>3</w:t>
      </w:r>
      <w:r>
        <w:rPr>
          <w:rFonts w:hint="eastAsia"/>
          <w:sz w:val="44"/>
          <w:szCs w:val="44"/>
          <w:u w:val="single"/>
        </w:rPr>
        <w:t>年</w:t>
      </w:r>
      <w:r>
        <w:rPr>
          <w:rFonts w:hint="eastAsia"/>
          <w:sz w:val="44"/>
          <w:szCs w:val="44"/>
          <w:u w:val="single"/>
          <w:lang w:val="en-US" w:eastAsia="zh-CN"/>
        </w:rPr>
        <w:t>5</w:t>
      </w:r>
      <w:r>
        <w:rPr>
          <w:rFonts w:hint="eastAsia"/>
          <w:sz w:val="44"/>
          <w:szCs w:val="44"/>
          <w:u w:val="single"/>
        </w:rPr>
        <w:t>月</w:t>
      </w:r>
      <w:r>
        <w:rPr>
          <w:rFonts w:hint="eastAsia"/>
          <w:sz w:val="44"/>
          <w:szCs w:val="44"/>
          <w:u w:val="single"/>
          <w:lang w:val="en-US" w:eastAsia="zh-CN"/>
        </w:rPr>
        <w:t>15</w:t>
      </w:r>
      <w:r>
        <w:rPr>
          <w:rFonts w:hint="eastAsia"/>
          <w:sz w:val="44"/>
          <w:szCs w:val="44"/>
          <w:u w:val="single"/>
        </w:rPr>
        <w:t xml:space="preserve">日       </w:t>
      </w:r>
    </w:p>
    <w:p>
      <w:pPr>
        <w:jc w:val="left"/>
        <w:rPr>
          <w:sz w:val="44"/>
          <w:szCs w:val="44"/>
          <w:u w:val="single"/>
        </w:rPr>
      </w:pPr>
    </w:p>
    <w:p>
      <w:pPr>
        <w:jc w:val="left"/>
        <w:rPr>
          <w:sz w:val="44"/>
          <w:szCs w:val="44"/>
          <w:u w:val="single"/>
        </w:rPr>
      </w:pPr>
    </w:p>
    <w:p>
      <w:pPr>
        <w:jc w:val="left"/>
        <w:rPr>
          <w:sz w:val="44"/>
          <w:szCs w:val="44"/>
          <w:u w:val="single"/>
        </w:rPr>
      </w:pPr>
    </w:p>
    <w:p>
      <w:pPr>
        <w:jc w:val="left"/>
        <w:rPr>
          <w:sz w:val="44"/>
          <w:szCs w:val="44"/>
          <w:u w:val="single"/>
        </w:rPr>
      </w:pPr>
    </w:p>
    <w:p>
      <w:pPr>
        <w:jc w:val="left"/>
        <w:rPr>
          <w:sz w:val="28"/>
          <w:szCs w:val="28"/>
          <w:u w:val="single"/>
        </w:rPr>
      </w:pP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检测内容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眉山市派普污水处理有限公司出水污染物指标内部检测。</w:t>
      </w: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检测项目</w:t>
      </w:r>
    </w:p>
    <w:p>
      <w:pPr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水质监测见表2-1。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表2-1   水质监测点位、编号及项目</w:t>
      </w:r>
    </w:p>
    <w:tbl>
      <w:tblPr>
        <w:tblStyle w:val="5"/>
        <w:tblW w:w="852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4"/>
        <w:gridCol w:w="1380"/>
        <w:gridCol w:w="1350"/>
        <w:gridCol w:w="3525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编号</w:t>
            </w:r>
          </w:p>
        </w:tc>
        <w:tc>
          <w:tcPr>
            <w:tcW w:w="138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检测点位</w:t>
            </w:r>
          </w:p>
        </w:tc>
        <w:tc>
          <w:tcPr>
            <w:tcW w:w="135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采样编号</w:t>
            </w:r>
          </w:p>
        </w:tc>
        <w:tc>
          <w:tcPr>
            <w:tcW w:w="3525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检测项目</w:t>
            </w:r>
          </w:p>
        </w:tc>
        <w:tc>
          <w:tcPr>
            <w:tcW w:w="1440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检测频次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</w:trPr>
        <w:tc>
          <w:tcPr>
            <w:tcW w:w="8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1#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污水总口</w:t>
            </w:r>
          </w:p>
        </w:tc>
        <w:tc>
          <w:tcPr>
            <w:tcW w:w="1350" w:type="dxa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3525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PH、悬浮物、化学需氧量、氨氮、总氮、总磷、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1次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检测分析方法：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表3-1  水质检测方法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4"/>
        <w:gridCol w:w="61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</w:t>
            </w:r>
          </w:p>
        </w:tc>
        <w:tc>
          <w:tcPr>
            <w:tcW w:w="6128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检测方法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PH</w:t>
            </w:r>
          </w:p>
        </w:tc>
        <w:tc>
          <w:tcPr>
            <w:tcW w:w="6128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玻璃电极法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悬浮物</w:t>
            </w:r>
          </w:p>
        </w:tc>
        <w:tc>
          <w:tcPr>
            <w:tcW w:w="6128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重量法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94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化学需氧量</w:t>
            </w:r>
          </w:p>
        </w:tc>
        <w:tc>
          <w:tcPr>
            <w:tcW w:w="6128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重铬酸钾法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总磷</w:t>
            </w:r>
          </w:p>
        </w:tc>
        <w:tc>
          <w:tcPr>
            <w:tcW w:w="6128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钼氨酸分光光度法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氨氮</w:t>
            </w:r>
          </w:p>
        </w:tc>
        <w:tc>
          <w:tcPr>
            <w:tcW w:w="6128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纳氏试剂分光光度法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94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总氮</w:t>
            </w:r>
          </w:p>
        </w:tc>
        <w:tc>
          <w:tcPr>
            <w:tcW w:w="6128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碱性过硫酸钾消解紫外分光光度法</w:t>
            </w:r>
          </w:p>
        </w:tc>
      </w:tr>
    </w:tbl>
    <w:p>
      <w:pPr>
        <w:jc w:val="left"/>
        <w:rPr>
          <w:sz w:val="28"/>
          <w:szCs w:val="28"/>
        </w:rPr>
      </w:pPr>
    </w:p>
    <w:p>
      <w:pPr>
        <w:numPr>
          <w:ilvl w:val="0"/>
          <w:numId w:val="1"/>
        </w:numPr>
        <w:jc w:val="left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检测结果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表4-1  总排口水质检测数据表</w:t>
      </w:r>
      <w:bookmarkStart w:id="0" w:name="_GoBack"/>
      <w:bookmarkEnd w:id="0"/>
    </w:p>
    <w:p>
      <w:pPr>
        <w:jc w:val="right"/>
        <w:rPr>
          <w:sz w:val="24"/>
        </w:rPr>
      </w:pPr>
      <w:r>
        <w:rPr>
          <w:rFonts w:hint="eastAsia"/>
          <w:sz w:val="24"/>
        </w:rPr>
        <w:t>单位：mg/L,PH无量纲</w:t>
      </w:r>
    </w:p>
    <w:tbl>
      <w:tblPr>
        <w:tblStyle w:val="5"/>
        <w:tblW w:w="8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3711"/>
        <w:gridCol w:w="1720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711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检测项目</w:t>
            </w:r>
          </w:p>
        </w:tc>
        <w:tc>
          <w:tcPr>
            <w:tcW w:w="1720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检测结果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标准值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84" w:type="dxa"/>
          </w:tcPr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2023.05.15</w:t>
            </w:r>
          </w:p>
        </w:tc>
        <w:tc>
          <w:tcPr>
            <w:tcW w:w="371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PH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7.41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6-9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2023.05.15</w:t>
            </w:r>
          </w:p>
        </w:tc>
        <w:tc>
          <w:tcPr>
            <w:tcW w:w="371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悬浮物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8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2023.05.15</w:t>
            </w:r>
          </w:p>
        </w:tc>
        <w:tc>
          <w:tcPr>
            <w:tcW w:w="371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化学需氧量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11.39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2023.05.15</w:t>
            </w:r>
          </w:p>
        </w:tc>
        <w:tc>
          <w:tcPr>
            <w:tcW w:w="371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总磷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0.181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2023.05.15</w:t>
            </w:r>
          </w:p>
        </w:tc>
        <w:tc>
          <w:tcPr>
            <w:tcW w:w="371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氨氮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0.132</w:t>
            </w:r>
          </w:p>
        </w:tc>
        <w:tc>
          <w:tcPr>
            <w:tcW w:w="1704" w:type="dxa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rPr>
                <w:rFonts w:hint="default"/>
                <w:lang w:val="en-US"/>
              </w:rPr>
            </w:pPr>
            <w:r>
              <w:rPr>
                <w:rFonts w:hint="eastAsia"/>
                <w:sz w:val="24"/>
                <w:lang w:val="en-US" w:eastAsia="zh-CN"/>
              </w:rPr>
              <w:t>2023.05.15</w:t>
            </w:r>
          </w:p>
        </w:tc>
        <w:tc>
          <w:tcPr>
            <w:tcW w:w="3711" w:type="dxa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总氮</w:t>
            </w:r>
          </w:p>
        </w:tc>
        <w:tc>
          <w:tcPr>
            <w:tcW w:w="1720" w:type="dxa"/>
          </w:tcPr>
          <w:p>
            <w:pPr>
              <w:jc w:val="center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12.23</w:t>
            </w:r>
          </w:p>
        </w:tc>
        <w:tc>
          <w:tcPr>
            <w:tcW w:w="1704" w:type="dxa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</w:tr>
    </w:tbl>
    <w:p>
      <w:pPr>
        <w:jc w:val="left"/>
        <w:rPr>
          <w:szCs w:val="21"/>
        </w:rPr>
      </w:pPr>
      <w:r>
        <w:rPr>
          <w:rFonts w:hint="eastAsia"/>
          <w:szCs w:val="21"/>
        </w:rPr>
        <w:t>注：</w:t>
      </w:r>
      <w:r>
        <w:rPr>
          <w:szCs w:val="21"/>
        </w:rPr>
        <w:t>PH</w:t>
      </w:r>
      <w:r>
        <w:rPr>
          <w:rFonts w:hint="eastAsia"/>
          <w:szCs w:val="21"/>
        </w:rPr>
        <w:t>、悬浮物、</w:t>
      </w:r>
      <w:r>
        <w:rPr>
          <w:szCs w:val="21"/>
        </w:rPr>
        <w:t>COD</w:t>
      </w:r>
      <w:r>
        <w:rPr>
          <w:rFonts w:hint="eastAsia"/>
          <w:szCs w:val="21"/>
        </w:rPr>
        <w:t>、总磷、氨氮、总氮数据来源于派普污水处理厂化验室。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089C92"/>
    <w:multiLevelType w:val="singleLevel"/>
    <w:tmpl w:val="54089C92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0MzhiODgxMTVjNjQzZGMyZGNlM2JmYTE2Y2FiMDMifQ=="/>
  </w:docVars>
  <w:rsids>
    <w:rsidRoot w:val="00E97A41"/>
    <w:rsid w:val="0003256A"/>
    <w:rsid w:val="00045A9F"/>
    <w:rsid w:val="00093F8D"/>
    <w:rsid w:val="000B0943"/>
    <w:rsid w:val="000C4BCA"/>
    <w:rsid w:val="001022CC"/>
    <w:rsid w:val="00232343"/>
    <w:rsid w:val="00237D37"/>
    <w:rsid w:val="00287CD4"/>
    <w:rsid w:val="00350B4E"/>
    <w:rsid w:val="003666E7"/>
    <w:rsid w:val="003B162F"/>
    <w:rsid w:val="003E5DBA"/>
    <w:rsid w:val="0040433A"/>
    <w:rsid w:val="0040717A"/>
    <w:rsid w:val="00690C94"/>
    <w:rsid w:val="0069769F"/>
    <w:rsid w:val="006A7CC2"/>
    <w:rsid w:val="0072538F"/>
    <w:rsid w:val="00771ACC"/>
    <w:rsid w:val="007E3A68"/>
    <w:rsid w:val="0088283F"/>
    <w:rsid w:val="00892696"/>
    <w:rsid w:val="008F700B"/>
    <w:rsid w:val="00967957"/>
    <w:rsid w:val="009C7C42"/>
    <w:rsid w:val="009F4F53"/>
    <w:rsid w:val="00A12A69"/>
    <w:rsid w:val="00A5478D"/>
    <w:rsid w:val="00A6710B"/>
    <w:rsid w:val="00AE4481"/>
    <w:rsid w:val="00B061EC"/>
    <w:rsid w:val="00B13EB0"/>
    <w:rsid w:val="00B33BD0"/>
    <w:rsid w:val="00B832B0"/>
    <w:rsid w:val="00BA0B6B"/>
    <w:rsid w:val="00BA3C63"/>
    <w:rsid w:val="00C419B2"/>
    <w:rsid w:val="00D334D8"/>
    <w:rsid w:val="00DB13E1"/>
    <w:rsid w:val="00E11332"/>
    <w:rsid w:val="00E97A41"/>
    <w:rsid w:val="00EF7B7B"/>
    <w:rsid w:val="00F23F7B"/>
    <w:rsid w:val="00F31803"/>
    <w:rsid w:val="00F8252D"/>
    <w:rsid w:val="00FC6FD3"/>
    <w:rsid w:val="00FE48E1"/>
    <w:rsid w:val="072A73A8"/>
    <w:rsid w:val="0C263662"/>
    <w:rsid w:val="0D4F340C"/>
    <w:rsid w:val="0ED45D1C"/>
    <w:rsid w:val="105133F1"/>
    <w:rsid w:val="15CF04BA"/>
    <w:rsid w:val="170E0DDE"/>
    <w:rsid w:val="1E6A51E2"/>
    <w:rsid w:val="26AC126E"/>
    <w:rsid w:val="29AF6318"/>
    <w:rsid w:val="2C833019"/>
    <w:rsid w:val="367F1C64"/>
    <w:rsid w:val="43957697"/>
    <w:rsid w:val="448970BC"/>
    <w:rsid w:val="46141FC0"/>
    <w:rsid w:val="4A8805E4"/>
    <w:rsid w:val="5A1243EF"/>
    <w:rsid w:val="5CD37191"/>
    <w:rsid w:val="64915692"/>
    <w:rsid w:val="694B0421"/>
    <w:rsid w:val="6CF1231D"/>
    <w:rsid w:val="702A363A"/>
    <w:rsid w:val="71046C60"/>
    <w:rsid w:val="7A59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xw</Company>
  <Pages>2</Pages>
  <Words>338</Words>
  <Characters>440</Characters>
  <Lines>4</Lines>
  <Paragraphs>1</Paragraphs>
  <TotalTime>1</TotalTime>
  <ScaleCrop>false</ScaleCrop>
  <LinksUpToDate>false</LinksUpToDate>
  <CharactersWithSpaces>496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2021-06-16T03:54:00Z</dcterms:created>
  <dc:creator>yanghang</dc:creator>
  <cp:lastModifiedBy>yanghang</cp:lastModifiedBy>
  <cp:lastPrinted>2023-02-08T03:58:00Z</cp:lastPrinted>
  <dcterms:modified xsi:type="dcterms:W3CDTF">2023-06-12T00:42:02Z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4ECA03F64F3A4B06ACBF46F1D1862148</vt:lpwstr>
  </property>
</Properties>
</file>